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B724C" w14:textId="69A218C7" w:rsidR="00820876" w:rsidRDefault="00820876" w:rsidP="00820876">
      <w:pPr>
        <w:rPr>
          <w:rFonts w:ascii="Helvetica" w:eastAsiaTheme="majorEastAsia" w:hAnsi="Helvetica" w:cstheme="majorBidi"/>
          <w:spacing w:val="-10"/>
          <w:kern w:val="28"/>
          <w:sz w:val="72"/>
          <w:szCs w:val="56"/>
        </w:rPr>
      </w:pPr>
      <w:r w:rsidRPr="00820876">
        <w:rPr>
          <w:rFonts w:ascii="Helvetica" w:eastAsiaTheme="majorEastAsia" w:hAnsi="Helvetica" w:cstheme="majorBidi"/>
          <w:spacing w:val="-10"/>
          <w:kern w:val="28"/>
          <w:sz w:val="72"/>
          <w:szCs w:val="56"/>
        </w:rPr>
        <w:t>Toowoon</w:t>
      </w:r>
      <w:r>
        <w:rPr>
          <w:rFonts w:ascii="Helvetica" w:eastAsiaTheme="majorEastAsia" w:hAnsi="Helvetica" w:cstheme="majorBidi"/>
          <w:spacing w:val="-10"/>
          <w:kern w:val="28"/>
          <w:sz w:val="72"/>
          <w:szCs w:val="56"/>
        </w:rPr>
        <w:t xml:space="preserve"> </w:t>
      </w:r>
      <w:r w:rsidRPr="00820876">
        <w:rPr>
          <w:rFonts w:ascii="Helvetica" w:eastAsiaTheme="majorEastAsia" w:hAnsi="Helvetica" w:cstheme="majorBidi"/>
          <w:spacing w:val="-10"/>
          <w:kern w:val="28"/>
          <w:sz w:val="72"/>
          <w:szCs w:val="56"/>
        </w:rPr>
        <w:t>Bay Beach</w:t>
      </w:r>
    </w:p>
    <w:p w14:paraId="32671848" w14:textId="5F103559" w:rsidR="00DC17DA" w:rsidRDefault="00DC17DA" w:rsidP="00820876">
      <w:r>
        <w:t>Information for Visitors with Access Needs</w:t>
      </w:r>
    </w:p>
    <w:p w14:paraId="381B3E2D" w14:textId="77777777" w:rsidR="00DC17DA" w:rsidRDefault="00DC17DA" w:rsidP="00DC17DA">
      <w:pPr>
        <w:pStyle w:val="Heading1"/>
      </w:pPr>
      <w:r>
        <w:t>About</w:t>
      </w:r>
    </w:p>
    <w:p w14:paraId="0616B562" w14:textId="77777777" w:rsidR="00820876" w:rsidRPr="00820876" w:rsidRDefault="00820876" w:rsidP="00820876">
      <w:r w:rsidRPr="00820876">
        <w:t xml:space="preserve">Toowoon Bay is a popular coastal suburb of the Central Coast with its own </w:t>
      </w:r>
      <w:proofErr w:type="gramStart"/>
      <w:r w:rsidRPr="00820876">
        <w:t>beach, but</w:t>
      </w:r>
      <w:proofErr w:type="gramEnd"/>
      <w:r w:rsidRPr="00820876">
        <w:t xml:space="preserve"> is more of a sheltered bay that welcomes paddle boarders, snorkelers, whale watchers and families keen for a dip.</w:t>
      </w:r>
    </w:p>
    <w:p w14:paraId="79B089C1" w14:textId="77777777" w:rsidR="00820876" w:rsidRPr="00820876" w:rsidRDefault="00820876" w:rsidP="00820876">
      <w:r w:rsidRPr="00820876">
        <w:t xml:space="preserve">Swimming, surfing and fishing are also popular, and the waterfront café and kiosk is a great spot to watch the </w:t>
      </w:r>
      <w:proofErr w:type="gramStart"/>
      <w:r w:rsidRPr="00820876">
        <w:t>waves</w:t>
      </w:r>
      <w:proofErr w:type="gramEnd"/>
      <w:r w:rsidRPr="00820876">
        <w:t xml:space="preserve"> and the world go by over brunch or a coffee.</w:t>
      </w:r>
    </w:p>
    <w:p w14:paraId="751D8EE0" w14:textId="1DB66795" w:rsidR="00DC17DA" w:rsidRPr="00DC17DA" w:rsidRDefault="00DC17DA" w:rsidP="00820876">
      <w:pPr>
        <w:pStyle w:val="Heading1"/>
      </w:pPr>
      <w:r w:rsidRPr="00DC17DA">
        <w:t>Overview</w:t>
      </w:r>
    </w:p>
    <w:p w14:paraId="7E8A210B" w14:textId="77777777" w:rsidR="00820876" w:rsidRDefault="00820876" w:rsidP="00820876">
      <w:r>
        <w:t xml:space="preserve">Toowoon Bay Beach is located just 3 kilometres south of The Entrance and is a quiet calm beach ideal for families and groups. </w:t>
      </w:r>
    </w:p>
    <w:p w14:paraId="14229CE8" w14:textId="77777777" w:rsidR="00820876" w:rsidRDefault="00820876" w:rsidP="00820876">
      <w:r>
        <w:t>The casual café on the beachfront provides a shaded outdoor area to enjoy brunch style food, pastries and cold drinks, managed as part of the Toowoon Bay Surf Life Saving Club. Near the café are amenities including an accessible toilet (with shower) and male and female toilets.</w:t>
      </w:r>
    </w:p>
    <w:p w14:paraId="0EEA3824" w14:textId="77777777" w:rsidR="00820876" w:rsidRDefault="00820876" w:rsidP="00820876">
      <w:r>
        <w:t>Experiences include:</w:t>
      </w:r>
    </w:p>
    <w:p w14:paraId="4A7877F9" w14:textId="706FFB15" w:rsidR="00820876" w:rsidRDefault="00820876" w:rsidP="00820876">
      <w:pPr>
        <w:pStyle w:val="ListParagraph"/>
        <w:numPr>
          <w:ilvl w:val="0"/>
          <w:numId w:val="10"/>
        </w:numPr>
      </w:pPr>
      <w:r>
        <w:t>Swimming, snorkelling, paddle-boarding, surfing</w:t>
      </w:r>
    </w:p>
    <w:p w14:paraId="0A9F5C75" w14:textId="77777777" w:rsidR="00820876" w:rsidRDefault="00820876" w:rsidP="00820876">
      <w:pPr>
        <w:pStyle w:val="ListParagraph"/>
        <w:numPr>
          <w:ilvl w:val="0"/>
          <w:numId w:val="10"/>
        </w:numPr>
      </w:pPr>
      <w:r>
        <w:t>Café with accessible seating</w:t>
      </w:r>
    </w:p>
    <w:p w14:paraId="63B525BF" w14:textId="1EAAB58B" w:rsidR="009311D7" w:rsidRDefault="00820876" w:rsidP="00820876">
      <w:pPr>
        <w:pStyle w:val="ListParagraph"/>
        <w:numPr>
          <w:ilvl w:val="0"/>
          <w:numId w:val="10"/>
        </w:numPr>
      </w:pPr>
      <w:r>
        <w:t xml:space="preserve">Close to </w:t>
      </w:r>
      <w:proofErr w:type="spellStart"/>
      <w:r>
        <w:t>Swadling</w:t>
      </w:r>
      <w:proofErr w:type="spellEnd"/>
      <w:r>
        <w:t xml:space="preserve"> Reserve Park and playground</w:t>
      </w:r>
    </w:p>
    <w:p w14:paraId="5029AAAE" w14:textId="77777777" w:rsidR="00543902" w:rsidRDefault="00543902" w:rsidP="00543902"/>
    <w:p w14:paraId="6B77408A" w14:textId="77777777" w:rsidR="00DC17DA" w:rsidRPr="009001E7" w:rsidRDefault="00DC17DA" w:rsidP="00DC17DA">
      <w:r w:rsidRPr="009001E7">
        <w:t>Welcoming and appropriate for:</w:t>
      </w:r>
    </w:p>
    <w:p w14:paraId="29A0680A" w14:textId="77777777" w:rsidR="00DC17DA" w:rsidRDefault="00DC17DA" w:rsidP="00DC17DA">
      <w:pPr>
        <w:pStyle w:val="ListParagraph"/>
        <w:numPr>
          <w:ilvl w:val="0"/>
          <w:numId w:val="8"/>
        </w:numPr>
      </w:pPr>
      <w:r>
        <w:t>Manual and Motorised Wheelchairs</w:t>
      </w:r>
    </w:p>
    <w:p w14:paraId="09C41EA1" w14:textId="77777777" w:rsidR="00DC17DA" w:rsidRDefault="00DC17DA" w:rsidP="00DC17DA">
      <w:pPr>
        <w:pStyle w:val="ListParagraph"/>
        <w:numPr>
          <w:ilvl w:val="0"/>
          <w:numId w:val="8"/>
        </w:numPr>
      </w:pPr>
      <w:r>
        <w:t>Visitors with Reduced Mobility</w:t>
      </w:r>
    </w:p>
    <w:p w14:paraId="455C7208" w14:textId="22F802BE" w:rsidR="00DC17DA" w:rsidRDefault="00DC17DA" w:rsidP="00DC17DA">
      <w:pPr>
        <w:pStyle w:val="ListParagraph"/>
        <w:numPr>
          <w:ilvl w:val="0"/>
          <w:numId w:val="8"/>
        </w:numPr>
      </w:pPr>
      <w:r>
        <w:t>Non-</w:t>
      </w:r>
      <w:r w:rsidR="003A57EC">
        <w:t>English-Speaking</w:t>
      </w:r>
      <w:r>
        <w:t xml:space="preserve"> Visitors</w:t>
      </w:r>
    </w:p>
    <w:p w14:paraId="068F8343" w14:textId="77777777" w:rsidR="00DC17DA" w:rsidRDefault="00DC17DA" w:rsidP="00DC17DA">
      <w:pPr>
        <w:pStyle w:val="ListParagraph"/>
        <w:numPr>
          <w:ilvl w:val="0"/>
          <w:numId w:val="8"/>
        </w:numPr>
      </w:pPr>
      <w:r>
        <w:t xml:space="preserve">Intergenerational Visitors </w:t>
      </w:r>
    </w:p>
    <w:p w14:paraId="0239939E" w14:textId="22E236BB" w:rsidR="00820876" w:rsidRDefault="00820876" w:rsidP="00820876">
      <w:pPr>
        <w:pStyle w:val="ListParagraph"/>
        <w:numPr>
          <w:ilvl w:val="0"/>
          <w:numId w:val="8"/>
        </w:numPr>
      </w:pPr>
      <w:r>
        <w:t>Assistance Dogs with Certification</w:t>
      </w:r>
    </w:p>
    <w:p w14:paraId="0EA3EF8F" w14:textId="47FE4F6B" w:rsidR="009311D7" w:rsidRDefault="009311D7" w:rsidP="00820876">
      <w:pPr>
        <w:pStyle w:val="ListParagraph"/>
        <w:numPr>
          <w:ilvl w:val="0"/>
          <w:numId w:val="8"/>
        </w:numPr>
      </w:pPr>
      <w:r>
        <w:t>D/deaf and Hard of Hearing Visitors</w:t>
      </w:r>
    </w:p>
    <w:p w14:paraId="1713AA3C" w14:textId="4A991BF3" w:rsidR="00DC17DA" w:rsidRDefault="00DC17DA" w:rsidP="00DC17DA">
      <w:pPr>
        <w:pStyle w:val="ListParagraph"/>
        <w:numPr>
          <w:ilvl w:val="0"/>
          <w:numId w:val="8"/>
        </w:numPr>
      </w:pPr>
      <w:r>
        <w:t>Blind or Sight-Impaired Visitors</w:t>
      </w:r>
    </w:p>
    <w:p w14:paraId="25841B55" w14:textId="09ECB1D4" w:rsidR="00DC17DA" w:rsidRDefault="00DC17DA" w:rsidP="00DC17DA">
      <w:pPr>
        <w:pStyle w:val="ListParagraph"/>
        <w:numPr>
          <w:ilvl w:val="0"/>
          <w:numId w:val="8"/>
        </w:numPr>
      </w:pPr>
      <w:r>
        <w:t>Neurodiverse Visitors</w:t>
      </w:r>
    </w:p>
    <w:p w14:paraId="58195C33" w14:textId="77777777" w:rsidR="00DC17DA" w:rsidRDefault="00DC17DA" w:rsidP="00DC17DA"/>
    <w:p w14:paraId="5FF305F0" w14:textId="77777777" w:rsidR="00DC17DA" w:rsidRDefault="00DC17DA" w:rsidP="00DC17DA">
      <w:pPr>
        <w:pStyle w:val="Heading1"/>
      </w:pPr>
      <w:r>
        <w:lastRenderedPageBreak/>
        <w:t>Getting there</w:t>
      </w:r>
    </w:p>
    <w:p w14:paraId="65452E44" w14:textId="77777777" w:rsidR="00820876" w:rsidRPr="00820876" w:rsidRDefault="00820876" w:rsidP="00820876">
      <w:r w:rsidRPr="00820876">
        <w:t>Toowoon Bay Beach, 160 Bay Rd, Toowoon Bay NSW 2261</w:t>
      </w:r>
    </w:p>
    <w:p w14:paraId="4E328A0E" w14:textId="6CCF3C32" w:rsidR="00DC17DA" w:rsidRDefault="00DC17DA" w:rsidP="00820876">
      <w:pPr>
        <w:pStyle w:val="Heading2"/>
      </w:pPr>
      <w:r>
        <w:t>Distances</w:t>
      </w:r>
    </w:p>
    <w:p w14:paraId="78455B47" w14:textId="2080CD1D" w:rsidR="00820876" w:rsidRPr="00820876" w:rsidRDefault="00820876" w:rsidP="00820876">
      <w:r w:rsidRPr="00820876">
        <w:t xml:space="preserve">Wyong </w:t>
      </w:r>
      <w:r w:rsidRPr="00820876">
        <w:tab/>
      </w:r>
      <w:r>
        <w:tab/>
      </w:r>
      <w:r>
        <w:tab/>
      </w:r>
      <w:r w:rsidR="00092916">
        <w:tab/>
      </w:r>
      <w:r w:rsidRPr="00820876">
        <w:t>19-minute drive</w:t>
      </w:r>
      <w:r w:rsidRPr="00820876">
        <w:tab/>
      </w:r>
      <w:r w:rsidR="00092916" w:rsidRPr="00820876">
        <w:t xml:space="preserve"> </w:t>
      </w:r>
      <w:r w:rsidRPr="00820876">
        <w:t>(16km)</w:t>
      </w:r>
    </w:p>
    <w:p w14:paraId="17CB9DF1" w14:textId="6715885F" w:rsidR="00820876" w:rsidRPr="00820876" w:rsidRDefault="00820876" w:rsidP="00820876">
      <w:r w:rsidRPr="00820876">
        <w:t xml:space="preserve">Gosford </w:t>
      </w:r>
      <w:r w:rsidRPr="00820876">
        <w:tab/>
      </w:r>
      <w:r>
        <w:tab/>
      </w:r>
      <w:r>
        <w:tab/>
      </w:r>
      <w:r w:rsidR="00092916">
        <w:tab/>
      </w:r>
      <w:r w:rsidRPr="00820876">
        <w:t>27-minute drive</w:t>
      </w:r>
      <w:r>
        <w:tab/>
      </w:r>
      <w:r w:rsidRPr="00820876">
        <w:t>(22km)</w:t>
      </w:r>
    </w:p>
    <w:p w14:paraId="7976F6A5" w14:textId="22D3C455" w:rsidR="00820876" w:rsidRPr="00820876" w:rsidRDefault="00820876" w:rsidP="00820876">
      <w:r w:rsidRPr="00820876">
        <w:t xml:space="preserve">Sydney </w:t>
      </w:r>
      <w:r w:rsidRPr="00820876">
        <w:tab/>
      </w:r>
      <w:r>
        <w:tab/>
      </w:r>
      <w:r>
        <w:tab/>
      </w:r>
      <w:r w:rsidR="00092916">
        <w:tab/>
      </w:r>
      <w:r w:rsidRPr="00820876">
        <w:t xml:space="preserve">1hr 25min drive </w:t>
      </w:r>
      <w:r w:rsidRPr="00820876">
        <w:tab/>
      </w:r>
      <w:r w:rsidR="00092916" w:rsidRPr="00820876">
        <w:t xml:space="preserve"> </w:t>
      </w:r>
      <w:r w:rsidRPr="00820876">
        <w:t>(110km)</w:t>
      </w:r>
    </w:p>
    <w:p w14:paraId="0379A333" w14:textId="47F223F1" w:rsidR="00820876" w:rsidRPr="00820876" w:rsidRDefault="00820876" w:rsidP="00820876">
      <w:r w:rsidRPr="00820876">
        <w:t xml:space="preserve">Newcastle </w:t>
      </w:r>
      <w:r w:rsidRPr="00820876">
        <w:tab/>
      </w:r>
      <w:r>
        <w:tab/>
      </w:r>
      <w:r>
        <w:tab/>
      </w:r>
      <w:r w:rsidR="00092916">
        <w:tab/>
      </w:r>
      <w:r w:rsidRPr="00820876">
        <w:t>1hr 10min drive</w:t>
      </w:r>
      <w:r w:rsidR="00092916">
        <w:tab/>
      </w:r>
      <w:r w:rsidRPr="00820876">
        <w:t>(87km)</w:t>
      </w:r>
    </w:p>
    <w:p w14:paraId="34406777" w14:textId="4E67E99A" w:rsidR="00DC17DA" w:rsidRDefault="00DC17DA" w:rsidP="00820876">
      <w:pPr>
        <w:pStyle w:val="Heading2"/>
      </w:pPr>
      <w:r w:rsidRPr="00DC17DA">
        <w:t>Nearby</w:t>
      </w:r>
    </w:p>
    <w:p w14:paraId="5E3D888A" w14:textId="3618ADDC" w:rsidR="00820876" w:rsidRPr="00820876" w:rsidRDefault="00820876" w:rsidP="00820876">
      <w:proofErr w:type="spellStart"/>
      <w:r w:rsidRPr="00820876">
        <w:t>Swadling</w:t>
      </w:r>
      <w:proofErr w:type="spellEnd"/>
      <w:r w:rsidRPr="00820876">
        <w:t xml:space="preserve"> Reserve Park </w:t>
      </w:r>
      <w:r w:rsidRPr="00820876">
        <w:tab/>
      </w:r>
      <w:r w:rsidRPr="00820876">
        <w:tab/>
        <w:t xml:space="preserve">3-minute drive </w:t>
      </w:r>
      <w:r w:rsidRPr="00820876">
        <w:tab/>
        <w:t>(0.2km)</w:t>
      </w:r>
    </w:p>
    <w:p w14:paraId="79AC058C" w14:textId="6BD2B240" w:rsidR="00820876" w:rsidRPr="00820876" w:rsidRDefault="00820876" w:rsidP="00820876">
      <w:r w:rsidRPr="00820876">
        <w:t>North Shelly Dog Beach</w:t>
      </w:r>
      <w:r w:rsidRPr="00820876">
        <w:tab/>
      </w:r>
      <w:r w:rsidRPr="00820876">
        <w:tab/>
        <w:t xml:space="preserve">2-minute drive </w:t>
      </w:r>
      <w:r w:rsidRPr="00820876">
        <w:tab/>
        <w:t>(1km)</w:t>
      </w:r>
    </w:p>
    <w:p w14:paraId="575DCFE2" w14:textId="0D0D3F95" w:rsidR="00820876" w:rsidRPr="00820876" w:rsidRDefault="00820876" w:rsidP="00820876">
      <w:r w:rsidRPr="00820876">
        <w:t>Bateau Bay Square</w:t>
      </w:r>
      <w:r w:rsidRPr="00820876">
        <w:tab/>
      </w:r>
      <w:r w:rsidRPr="00820876">
        <w:tab/>
        <w:t xml:space="preserve">9-minute drive </w:t>
      </w:r>
      <w:r w:rsidRPr="00820876">
        <w:tab/>
        <w:t>(4.6km)</w:t>
      </w:r>
    </w:p>
    <w:p w14:paraId="0E9E34C9" w14:textId="44FCECE4" w:rsidR="004236A4" w:rsidRPr="00820876" w:rsidRDefault="00820876" w:rsidP="00820876">
      <w:r w:rsidRPr="00820876">
        <w:t>Long Jetty Foreshore Reserve</w:t>
      </w:r>
      <w:r w:rsidRPr="00820876">
        <w:tab/>
        <w:t xml:space="preserve">3-minute drive </w:t>
      </w:r>
      <w:r w:rsidRPr="00820876">
        <w:tab/>
        <w:t>(1.5km)</w:t>
      </w:r>
    </w:p>
    <w:p w14:paraId="22E2501F" w14:textId="77777777" w:rsidR="002944F3" w:rsidRDefault="002944F3">
      <w:pPr>
        <w:spacing w:line="240" w:lineRule="auto"/>
        <w:rPr>
          <w:rFonts w:ascii="Helvetica" w:eastAsiaTheme="majorEastAsia" w:hAnsi="Helvetica" w:cstheme="majorBidi"/>
          <w:color w:val="000000" w:themeColor="text1"/>
          <w:sz w:val="40"/>
          <w:szCs w:val="32"/>
        </w:rPr>
      </w:pPr>
      <w:r>
        <w:br w:type="page"/>
      </w:r>
    </w:p>
    <w:p w14:paraId="4A98A369" w14:textId="0B464C1B" w:rsidR="00DC17DA" w:rsidRDefault="00DC17DA" w:rsidP="004236A4">
      <w:pPr>
        <w:pStyle w:val="Heading1"/>
      </w:pPr>
      <w:r>
        <w:lastRenderedPageBreak/>
        <w:t>Getting around</w:t>
      </w:r>
    </w:p>
    <w:p w14:paraId="20881EC5" w14:textId="77777777" w:rsidR="00820876" w:rsidRDefault="00820876" w:rsidP="00820876">
      <w:pPr>
        <w:spacing w:line="240" w:lineRule="auto"/>
      </w:pPr>
      <w:r>
        <w:t xml:space="preserve">At Toowoon Bay Beach you’ll find easy access from the car park to the seafront pathed areas. </w:t>
      </w:r>
    </w:p>
    <w:p w14:paraId="21113E37" w14:textId="77777777" w:rsidR="00820876" w:rsidRDefault="00820876" w:rsidP="00820876">
      <w:pPr>
        <w:spacing w:line="240" w:lineRule="auto"/>
      </w:pPr>
      <w:r>
        <w:t>A mild gradient pathway leads from the car park up to the shaded café seating where the accessible toilet and Surf Life Saving Club is located.</w:t>
      </w:r>
    </w:p>
    <w:p w14:paraId="2D8C84DF" w14:textId="73E60457" w:rsidR="00820876" w:rsidRDefault="00820876" w:rsidP="00820876">
      <w:pPr>
        <w:spacing w:line="240" w:lineRule="auto"/>
      </w:pPr>
      <w:r>
        <w:t xml:space="preserve">There are steps with handrails that lead onto the beach. Toowoon Beach has wheelchair hire through the Surf Life Saving Club and the beach matting makes it simple to get onto the sand area (matting is approx. 1.5m wide). The matting is permanently in </w:t>
      </w:r>
      <w:proofErr w:type="gramStart"/>
      <w:r>
        <w:t>place</w:t>
      </w:r>
      <w:proofErr w:type="gramEnd"/>
      <w:r>
        <w:t xml:space="preserve"> but it does not reach all the way to the water.</w:t>
      </w:r>
    </w:p>
    <w:p w14:paraId="02D21E08" w14:textId="7EBB562D" w:rsidR="00820876" w:rsidRDefault="00820876" w:rsidP="00820876">
      <w:pPr>
        <w:spacing w:line="240" w:lineRule="auto"/>
      </w:pPr>
      <w:r>
        <w:t xml:space="preserve">The main path surface is flat pavers and concrete with a width of 1.5 - 2.5 metres.  </w:t>
      </w:r>
    </w:p>
    <w:p w14:paraId="51D6C32A" w14:textId="77777777" w:rsidR="00820876" w:rsidRDefault="00820876" w:rsidP="00820876">
      <w:pPr>
        <w:spacing w:line="240" w:lineRule="auto"/>
      </w:pPr>
      <w:r>
        <w:t>The beach is located within a small bay making its conditions mostly calm and protected.</w:t>
      </w:r>
    </w:p>
    <w:p w14:paraId="370A0D2F" w14:textId="77777777" w:rsidR="00820876" w:rsidRDefault="00820876" w:rsidP="00820876">
      <w:pPr>
        <w:spacing w:line="240" w:lineRule="auto"/>
      </w:pPr>
      <w:r>
        <w:t xml:space="preserve">The beach is located very close – just 200 metres – from </w:t>
      </w:r>
      <w:proofErr w:type="spellStart"/>
      <w:r>
        <w:t>Swadling</w:t>
      </w:r>
      <w:proofErr w:type="spellEnd"/>
      <w:r>
        <w:t xml:space="preserve"> Reserve Park which has modern and inclusive play equipment, large shaded accessible BBQs and an amenities block.</w:t>
      </w:r>
    </w:p>
    <w:p w14:paraId="46F18303" w14:textId="550D2287" w:rsidR="00DC17DA" w:rsidRDefault="00820876" w:rsidP="00820876">
      <w:pPr>
        <w:spacing w:line="240" w:lineRule="auto"/>
        <w:rPr>
          <w:rFonts w:ascii="Helvetica" w:eastAsiaTheme="majorEastAsia" w:hAnsi="Helvetica" w:cstheme="majorBidi"/>
          <w:color w:val="000000" w:themeColor="text1"/>
          <w:sz w:val="40"/>
          <w:szCs w:val="32"/>
        </w:rPr>
      </w:pPr>
      <w:r>
        <w:t xml:space="preserve">The park is located close by but sits above the beach and is accessed via a somewhat steep roadside pathway via </w:t>
      </w:r>
      <w:proofErr w:type="spellStart"/>
      <w:r>
        <w:t>Swadling</w:t>
      </w:r>
      <w:proofErr w:type="spellEnd"/>
      <w:r>
        <w:t xml:space="preserve"> Reserve Service Road.</w:t>
      </w:r>
    </w:p>
    <w:p w14:paraId="05295C7C" w14:textId="39ECA7E3" w:rsidR="00DC17DA" w:rsidRPr="009001E7" w:rsidRDefault="00DC17DA" w:rsidP="00DC17DA">
      <w:pPr>
        <w:pStyle w:val="Heading1"/>
      </w:pPr>
      <w:r w:rsidRPr="009001E7">
        <w:t>Accessibility</w:t>
      </w:r>
    </w:p>
    <w:p w14:paraId="3599CC4B" w14:textId="77777777" w:rsidR="00820876" w:rsidRPr="00820876" w:rsidRDefault="00820876" w:rsidP="00820876">
      <w:r w:rsidRPr="00820876">
        <w:t xml:space="preserve">Accessible Parking </w:t>
      </w:r>
      <w:r w:rsidRPr="00820876">
        <w:tab/>
        <w:t>Yes, 1 allocated at beachfront</w:t>
      </w:r>
    </w:p>
    <w:p w14:paraId="683F19FB" w14:textId="3D651325" w:rsidR="00820876" w:rsidRPr="00820876" w:rsidRDefault="00820876" w:rsidP="00820876">
      <w:r w:rsidRPr="00820876">
        <w:t xml:space="preserve">Accessible Toilet </w:t>
      </w:r>
      <w:r w:rsidRPr="00820876">
        <w:tab/>
      </w:r>
      <w:r>
        <w:tab/>
      </w:r>
      <w:r w:rsidRPr="00820876">
        <w:t>1 Unisex LH w/shower</w:t>
      </w:r>
    </w:p>
    <w:p w14:paraId="267E17B2" w14:textId="77777777" w:rsidR="00820876" w:rsidRPr="00820876" w:rsidRDefault="00820876" w:rsidP="00820876">
      <w:r w:rsidRPr="00820876">
        <w:t xml:space="preserve">Ambulant Toilet </w:t>
      </w:r>
      <w:r w:rsidRPr="00820876">
        <w:tab/>
      </w:r>
      <w:r>
        <w:tab/>
      </w:r>
      <w:r w:rsidRPr="00820876">
        <w:t>Male and female toilets only</w:t>
      </w:r>
    </w:p>
    <w:p w14:paraId="4E5FD4B1" w14:textId="77777777" w:rsidR="00820876" w:rsidRPr="00820876" w:rsidRDefault="00820876" w:rsidP="00820876">
      <w:r w:rsidRPr="00820876">
        <w:t>Step- Free</w:t>
      </w:r>
      <w:r w:rsidRPr="00820876">
        <w:tab/>
      </w:r>
      <w:r>
        <w:tab/>
      </w:r>
      <w:r>
        <w:tab/>
      </w:r>
      <w:r w:rsidRPr="00820876">
        <w:t>Yes, mild gradient on pathway</w:t>
      </w:r>
      <w:r>
        <w:t xml:space="preserve"> </w:t>
      </w:r>
      <w:r w:rsidRPr="00820876">
        <w:t>to café and SLSC</w:t>
      </w:r>
    </w:p>
    <w:p w14:paraId="57D4AFFD" w14:textId="7E6B793D" w:rsidR="00820876" w:rsidRPr="00820876" w:rsidRDefault="00820876" w:rsidP="00820876">
      <w:r w:rsidRPr="00820876">
        <w:t>Surface</w:t>
      </w:r>
      <w:r>
        <w:tab/>
      </w:r>
      <w:r>
        <w:tab/>
      </w:r>
      <w:r>
        <w:tab/>
      </w:r>
      <w:r w:rsidRPr="00820876">
        <w:t>Sand, concrete, brick pavers,</w:t>
      </w:r>
      <w:r>
        <w:t xml:space="preserve"> </w:t>
      </w:r>
      <w:r w:rsidRPr="00820876">
        <w:t>timber decking</w:t>
      </w:r>
    </w:p>
    <w:p w14:paraId="157055C7" w14:textId="1F23404A" w:rsidR="00820876" w:rsidRPr="00820876" w:rsidRDefault="00820876" w:rsidP="00820876">
      <w:r w:rsidRPr="00820876">
        <w:t>Sounds</w:t>
      </w:r>
      <w:r w:rsidRPr="00820876">
        <w:tab/>
      </w:r>
      <w:r>
        <w:tab/>
      </w:r>
      <w:r>
        <w:tab/>
      </w:r>
      <w:r w:rsidRPr="00820876">
        <w:t>Waves, potentially crowds</w:t>
      </w:r>
    </w:p>
    <w:p w14:paraId="1197771B" w14:textId="3C136C37" w:rsidR="00820876" w:rsidRPr="00820876" w:rsidRDefault="00820876" w:rsidP="00820876">
      <w:r w:rsidRPr="00820876">
        <w:t>Smells</w:t>
      </w:r>
      <w:r w:rsidRPr="00820876">
        <w:tab/>
      </w:r>
      <w:r>
        <w:tab/>
      </w:r>
      <w:r>
        <w:tab/>
      </w:r>
      <w:r w:rsidRPr="00820876">
        <w:t>Saltwater</w:t>
      </w:r>
      <w:r>
        <w:t>, sea spray</w:t>
      </w:r>
    </w:p>
    <w:p w14:paraId="7AC1090B" w14:textId="6E2C26DE" w:rsidR="00820876" w:rsidRPr="00820876" w:rsidRDefault="00820876" w:rsidP="00820876">
      <w:r w:rsidRPr="00820876">
        <w:t>Light</w:t>
      </w:r>
      <w:r w:rsidRPr="00820876">
        <w:tab/>
      </w:r>
      <w:r>
        <w:tab/>
      </w:r>
      <w:r>
        <w:tab/>
      </w:r>
      <w:r>
        <w:tab/>
      </w:r>
      <w:r w:rsidRPr="00820876">
        <w:t xml:space="preserve">Natural daylight, night lighting </w:t>
      </w:r>
    </w:p>
    <w:p w14:paraId="089BAEB5" w14:textId="2EDC0238" w:rsidR="003A57EC" w:rsidRPr="00820876" w:rsidRDefault="00820876" w:rsidP="00820876">
      <w:r w:rsidRPr="00820876">
        <w:t>Temperature</w:t>
      </w:r>
      <w:r w:rsidRPr="00820876">
        <w:tab/>
      </w:r>
      <w:r>
        <w:tab/>
      </w:r>
      <w:r w:rsidRPr="00820876">
        <w:t>Daytime temps vary</w:t>
      </w:r>
    </w:p>
    <w:p w14:paraId="62E7F2B3" w14:textId="77777777" w:rsidR="00820876" w:rsidRPr="002944F3" w:rsidRDefault="00820876" w:rsidP="002944F3">
      <w:pPr>
        <w:pStyle w:val="Heading2"/>
      </w:pPr>
      <w:r w:rsidRPr="002944F3">
        <w:t>Accessible parking</w:t>
      </w:r>
    </w:p>
    <w:p w14:paraId="7756AC25" w14:textId="768A9C57" w:rsidR="00820876" w:rsidRPr="002944F3" w:rsidRDefault="00820876" w:rsidP="002944F3">
      <w:r w:rsidRPr="002944F3">
        <w:t>One allocated car park at beachfront,</w:t>
      </w:r>
      <w:r w:rsidR="002944F3">
        <w:t xml:space="preserve"> </w:t>
      </w:r>
      <w:r w:rsidRPr="002944F3">
        <w:t>allocated parking is on a hard surface. No ground markings are in place.</w:t>
      </w:r>
    </w:p>
    <w:p w14:paraId="00FE96BC" w14:textId="77777777" w:rsidR="00820876" w:rsidRPr="002944F3" w:rsidRDefault="00820876" w:rsidP="002944F3">
      <w:pPr>
        <w:pStyle w:val="Heading2"/>
      </w:pPr>
      <w:r w:rsidRPr="002944F3">
        <w:t>Accessible Toilet</w:t>
      </w:r>
    </w:p>
    <w:p w14:paraId="41E94C9D" w14:textId="77777777" w:rsidR="00820876" w:rsidRDefault="00820876" w:rsidP="002944F3">
      <w:r w:rsidRPr="002944F3">
        <w:t>A unisex accessible toilet (LH) with a drop-down grabrail. There is a cold shower located in the facility also.</w:t>
      </w:r>
    </w:p>
    <w:p w14:paraId="3266BA3F" w14:textId="77777777" w:rsidR="002944F3" w:rsidRPr="002944F3" w:rsidRDefault="002944F3" w:rsidP="002944F3">
      <w:pPr>
        <w:pStyle w:val="Heading2"/>
      </w:pPr>
      <w:r w:rsidRPr="002944F3">
        <w:lastRenderedPageBreak/>
        <w:t xml:space="preserve">Beach matting &amp; beach wheelchairs  </w:t>
      </w:r>
    </w:p>
    <w:p w14:paraId="2A03CBB8" w14:textId="77777777" w:rsidR="002944F3" w:rsidRPr="002944F3" w:rsidRDefault="002944F3" w:rsidP="002944F3">
      <w:r w:rsidRPr="002944F3">
        <w:t>Matting is across the sand year-round (does not reach the water). Bookable beach wheelchairs</w:t>
      </w:r>
      <w:r>
        <w:t xml:space="preserve"> are</w:t>
      </w:r>
      <w:r w:rsidRPr="002944F3">
        <w:t xml:space="preserve"> available.</w:t>
      </w:r>
    </w:p>
    <w:p w14:paraId="31114B28" w14:textId="77777777" w:rsidR="00820876" w:rsidRPr="002944F3" w:rsidRDefault="00820876" w:rsidP="002944F3">
      <w:pPr>
        <w:pStyle w:val="Heading2"/>
      </w:pPr>
      <w:r w:rsidRPr="002944F3">
        <w:t>Stairways and ramps</w:t>
      </w:r>
    </w:p>
    <w:p w14:paraId="7F7D0190" w14:textId="77777777" w:rsidR="00820876" w:rsidRPr="002944F3" w:rsidRDefault="00820876" w:rsidP="002944F3">
      <w:r w:rsidRPr="002944F3">
        <w:t>The sand is accessible via a flat pathway, a ramped path (with handrails) and 2 sets of stairways with handrails.</w:t>
      </w:r>
    </w:p>
    <w:p w14:paraId="6060B78C" w14:textId="77777777" w:rsidR="002944F3" w:rsidRPr="002944F3" w:rsidRDefault="002944F3" w:rsidP="002944F3">
      <w:pPr>
        <w:pStyle w:val="Heading2"/>
      </w:pPr>
      <w:r w:rsidRPr="002944F3">
        <w:t>Seating</w:t>
      </w:r>
    </w:p>
    <w:p w14:paraId="796E5384" w14:textId="77777777" w:rsidR="002944F3" w:rsidRPr="002944F3" w:rsidRDefault="002944F3" w:rsidP="002944F3">
      <w:r w:rsidRPr="002944F3">
        <w:t>Seating along the foreshore consists of aluminium beach seats (without backrests), basic timber picnic tables, sandstone blocks.</w:t>
      </w:r>
    </w:p>
    <w:p w14:paraId="3AE19E83" w14:textId="77777777" w:rsidR="002944F3" w:rsidRPr="002944F3" w:rsidRDefault="002944F3" w:rsidP="002944F3">
      <w:pPr>
        <w:pStyle w:val="Heading2"/>
      </w:pPr>
      <w:r w:rsidRPr="002944F3">
        <w:t>Café seating</w:t>
      </w:r>
    </w:p>
    <w:p w14:paraId="7C8ADAC2" w14:textId="77777777" w:rsidR="002944F3" w:rsidRPr="002944F3" w:rsidRDefault="002944F3" w:rsidP="002944F3">
      <w:r w:rsidRPr="002944F3">
        <w:t>The covered seating has light-weight plastic seating with arm rests and backrests.</w:t>
      </w:r>
    </w:p>
    <w:p w14:paraId="0850A3CF" w14:textId="6554BD34" w:rsidR="002944F3" w:rsidRPr="002944F3" w:rsidRDefault="002944F3" w:rsidP="002944F3">
      <w:pPr>
        <w:pStyle w:val="Heading2"/>
      </w:pPr>
      <w:r w:rsidRPr="002944F3">
        <w:t>Outdoor Shower/foot wash</w:t>
      </w:r>
    </w:p>
    <w:p w14:paraId="2B220E80" w14:textId="18A8F8EE" w:rsidR="00610F61" w:rsidRPr="002944F3" w:rsidRDefault="002944F3" w:rsidP="002944F3">
      <w:r w:rsidRPr="002944F3">
        <w:t>An outdoor shower/foot wash is located on the foreshore pathway.</w:t>
      </w:r>
    </w:p>
    <w:p w14:paraId="7CFFAC04" w14:textId="77777777" w:rsidR="002944F3" w:rsidRPr="002944F3" w:rsidRDefault="002944F3" w:rsidP="002944F3">
      <w:pPr>
        <w:pStyle w:val="Heading3"/>
      </w:pPr>
      <w:r w:rsidRPr="002944F3">
        <w:t>Cafe</w:t>
      </w:r>
    </w:p>
    <w:p w14:paraId="77770A57" w14:textId="157B38FE" w:rsidR="002944F3" w:rsidRPr="002944F3" w:rsidRDefault="002944F3" w:rsidP="002944F3">
      <w:r>
        <w:t>It is l</w:t>
      </w:r>
      <w:r w:rsidRPr="002944F3">
        <w:t xml:space="preserve">ocated at the waterfront with café-style food and drinks in a shaded area with </w:t>
      </w:r>
      <w:r>
        <w:t xml:space="preserve">a </w:t>
      </w:r>
      <w:r w:rsidRPr="002944F3">
        <w:t>low counter.</w:t>
      </w:r>
    </w:p>
    <w:p w14:paraId="58876E3F" w14:textId="77777777" w:rsidR="002944F3" w:rsidRPr="002944F3" w:rsidRDefault="002944F3" w:rsidP="002944F3">
      <w:pPr>
        <w:pStyle w:val="Heading2"/>
      </w:pPr>
      <w:r w:rsidRPr="002944F3">
        <w:t>Weather/Temperature</w:t>
      </w:r>
    </w:p>
    <w:p w14:paraId="5E9D3F27" w14:textId="220741A7" w:rsidR="002944F3" w:rsidRPr="002944F3" w:rsidRDefault="002944F3" w:rsidP="002944F3">
      <w:r w:rsidRPr="002944F3">
        <w:t>Check the local weather and dress suitably for the climate – be sun</w:t>
      </w:r>
      <w:r>
        <w:t>-</w:t>
      </w:r>
      <w:r w:rsidRPr="002944F3">
        <w:t>smart and stay hydrated.</w:t>
      </w:r>
    </w:p>
    <w:p w14:paraId="416B6642" w14:textId="77777777" w:rsidR="002944F3" w:rsidRPr="002944F3" w:rsidRDefault="002944F3" w:rsidP="002944F3">
      <w:pPr>
        <w:pStyle w:val="Heading2"/>
      </w:pPr>
      <w:r w:rsidRPr="002944F3">
        <w:t>Playgrounds</w:t>
      </w:r>
    </w:p>
    <w:p w14:paraId="4A6CE634" w14:textId="25F38BC8" w:rsidR="002944F3" w:rsidRPr="002944F3" w:rsidRDefault="002944F3" w:rsidP="002944F3">
      <w:r w:rsidRPr="002944F3">
        <w:t xml:space="preserve">Nearby playground via </w:t>
      </w:r>
      <w:r>
        <w:t xml:space="preserve">a </w:t>
      </w:r>
      <w:r w:rsidRPr="002944F3">
        <w:t xml:space="preserve">(slightly steep) ramped pathway at </w:t>
      </w:r>
      <w:proofErr w:type="spellStart"/>
      <w:r w:rsidRPr="002944F3">
        <w:t>Swadling</w:t>
      </w:r>
      <w:proofErr w:type="spellEnd"/>
      <w:r w:rsidRPr="002944F3">
        <w:t xml:space="preserve"> Reserve.</w:t>
      </w:r>
    </w:p>
    <w:p w14:paraId="4B053BF9" w14:textId="77777777" w:rsidR="002944F3" w:rsidRPr="00610F61" w:rsidRDefault="002944F3" w:rsidP="002944F3"/>
    <w:p w14:paraId="23FE5425" w14:textId="77777777" w:rsidR="00610F61" w:rsidRPr="00610F61" w:rsidRDefault="00610F61" w:rsidP="00610F61"/>
    <w:p w14:paraId="36BCA165" w14:textId="77777777" w:rsidR="004236A4" w:rsidRPr="00610F61" w:rsidRDefault="004236A4" w:rsidP="00610F61"/>
    <w:p w14:paraId="77530BCC" w14:textId="77777777" w:rsidR="0029209B" w:rsidRPr="00610F61" w:rsidRDefault="0029209B" w:rsidP="00610F61"/>
    <w:p w14:paraId="2FB3281F" w14:textId="77777777" w:rsidR="00DC17DA" w:rsidRPr="00610F61" w:rsidRDefault="00DC17DA" w:rsidP="00610F61">
      <w:r w:rsidRPr="00610F61">
        <w:br w:type="page"/>
      </w:r>
    </w:p>
    <w:p w14:paraId="49E061F4" w14:textId="39C3E5BE" w:rsidR="00DC17DA" w:rsidRDefault="00DC17DA" w:rsidP="00DC17DA">
      <w:pPr>
        <w:pStyle w:val="Heading1"/>
      </w:pPr>
      <w:r>
        <w:lastRenderedPageBreak/>
        <w:t xml:space="preserve">Your </w:t>
      </w:r>
      <w:r w:rsidR="0029209B">
        <w:t>destination</w:t>
      </w:r>
    </w:p>
    <w:p w14:paraId="35FDA163" w14:textId="51F3C0BA" w:rsidR="008B3384" w:rsidRDefault="008B3384" w:rsidP="008B3384">
      <w:r>
        <w:t>Toowoon Bay Beach, 160 Bay Rd, Toowoon Bay, NSW 2261</w:t>
      </w:r>
    </w:p>
    <w:p w14:paraId="369E5399" w14:textId="6B2AA65A" w:rsidR="00610F61" w:rsidRDefault="008B3384" w:rsidP="00610F61">
      <w:r>
        <w:t xml:space="preserve">Visit: </w:t>
      </w:r>
      <w:hyperlink r:id="rId5" w:history="1">
        <w:r w:rsidRPr="002B45BB">
          <w:rPr>
            <w:rStyle w:val="Hyperlink"/>
          </w:rPr>
          <w:t>www.LoveCentralCoast.com/Neighbourhoods/Toowoon-Bay</w:t>
        </w:r>
      </w:hyperlink>
    </w:p>
    <w:p w14:paraId="24A75E99" w14:textId="77777777" w:rsidR="008B3384" w:rsidRDefault="008B3384" w:rsidP="00610F61"/>
    <w:p w14:paraId="71D0634B" w14:textId="101921CF" w:rsidR="00DC17DA" w:rsidRPr="009001E7" w:rsidRDefault="00DC17DA" w:rsidP="00DC17DA">
      <w:r w:rsidRPr="009001E7">
        <w:t>The information in this document is a guide only</w:t>
      </w:r>
      <w:r>
        <w:t>;</w:t>
      </w:r>
      <w:r w:rsidRPr="009001E7">
        <w:t xml:space="preserve"> please contact the host to confirm the information is accurate and suitable for your needs. </w:t>
      </w:r>
    </w:p>
    <w:p w14:paraId="627E18CC" w14:textId="77777777" w:rsidR="00DC17DA" w:rsidRPr="009001E7" w:rsidRDefault="00DC17DA" w:rsidP="00DC17DA">
      <w:r w:rsidRPr="009001E7">
        <w:t xml:space="preserve">Produced by </w:t>
      </w:r>
      <w:hyperlink r:id="rId6" w:history="1">
        <w:r w:rsidRPr="00B34D25">
          <w:rPr>
            <w:rStyle w:val="Hyperlink"/>
          </w:rPr>
          <w:t>Destination Central Coast</w:t>
        </w:r>
      </w:hyperlink>
      <w:r w:rsidRPr="009001E7">
        <w:t xml:space="preserve"> in conjunction with </w:t>
      </w:r>
      <w:hyperlink r:id="rId7" w:history="1">
        <w:r w:rsidRPr="009001E7">
          <w:rPr>
            <w:rStyle w:val="Hyperlink"/>
          </w:rPr>
          <w:t>The Access Agency</w:t>
        </w:r>
      </w:hyperlink>
      <w:r w:rsidRPr="009001E7">
        <w:t>, supporting the Central Coast Destination Management Plan 2022-2025.</w:t>
      </w:r>
    </w:p>
    <w:p w14:paraId="1A8A412C" w14:textId="77777777" w:rsidR="00DC17DA" w:rsidRPr="009001E7" w:rsidRDefault="00DC17DA" w:rsidP="00DC17DA">
      <w:r w:rsidRPr="009001E7">
        <w:t>Contact</w:t>
      </w:r>
      <w:r>
        <w:t xml:space="preserve">: </w:t>
      </w:r>
      <w:hyperlink r:id="rId8" w:history="1">
        <w:r w:rsidRPr="009001E7">
          <w:rPr>
            <w:rStyle w:val="Hyperlink"/>
          </w:rPr>
          <w:t>Tourism@CentralCoast.nsw.gov.au</w:t>
        </w:r>
      </w:hyperlink>
    </w:p>
    <w:p w14:paraId="5F08DB42" w14:textId="77777777" w:rsidR="00DC17DA" w:rsidRDefault="00DC17DA" w:rsidP="00DC17DA"/>
    <w:p w14:paraId="487145C2" w14:textId="77777777" w:rsidR="001450B2" w:rsidRDefault="001450B2"/>
    <w:sectPr w:rsidR="001450B2" w:rsidSect="009E5BD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notTrueType/>
    <w:pitch w:val="default"/>
  </w:font>
  <w:font w:name="Noah Grotesque">
    <w:panose1 w:val="00000500000000000000"/>
    <w:charset w:val="4D"/>
    <w:family w:val="auto"/>
    <w:notTrueType/>
    <w:pitch w:val="variable"/>
    <w:sig w:usb0="00000207" w:usb1="00000000" w:usb2="00000000" w:usb3="00000000" w:csb0="00000097" w:csb1="00000000"/>
  </w:font>
  <w:font w:name="Noah Grotesque Light">
    <w:panose1 w:val="00000400000000000000"/>
    <w:charset w:val="4D"/>
    <w:family w:val="auto"/>
    <w:notTrueType/>
    <w:pitch w:val="variable"/>
    <w:sig w:usb0="00000207" w:usb1="00000000" w:usb2="00000000" w:usb3="00000000" w:csb0="00000097" w:csb1="00000000"/>
  </w:font>
  <w:font w:name="Noah Grotesque ExtraBold">
    <w:panose1 w:val="00000900000000000000"/>
    <w:charset w:val="4D"/>
    <w:family w:val="auto"/>
    <w:notTrueType/>
    <w:pitch w:val="variable"/>
    <w:sig w:usb0="00000207" w:usb1="00000000" w:usb2="00000000" w:usb3="00000000" w:csb0="00000097" w:csb1="00000000"/>
  </w:font>
  <w:font w:name="Noah Grotesque Medium">
    <w:panose1 w:val="00000600000000000000"/>
    <w:charset w:val="4D"/>
    <w:family w:val="auto"/>
    <w:notTrueType/>
    <w:pitch w:val="variable"/>
    <w:sig w:usb0="00000207" w:usb1="00000000" w:usb2="00000000" w:usb3="00000000" w:csb0="00000097"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338F"/>
    <w:multiLevelType w:val="hybridMultilevel"/>
    <w:tmpl w:val="6AA0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524D7"/>
    <w:multiLevelType w:val="hybridMultilevel"/>
    <w:tmpl w:val="2512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30E3F"/>
    <w:multiLevelType w:val="hybridMultilevel"/>
    <w:tmpl w:val="662C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C438C0"/>
    <w:multiLevelType w:val="hybridMultilevel"/>
    <w:tmpl w:val="A1B8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E40EBC"/>
    <w:multiLevelType w:val="hybridMultilevel"/>
    <w:tmpl w:val="D72A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47813"/>
    <w:multiLevelType w:val="hybridMultilevel"/>
    <w:tmpl w:val="963ABF68"/>
    <w:lvl w:ilvl="0" w:tplc="A1D2A0DC">
      <w:start w:val="1"/>
      <w:numFmt w:val="bullet"/>
      <w:pStyle w:val="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00AAD"/>
    <w:multiLevelType w:val="hybridMultilevel"/>
    <w:tmpl w:val="8208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072933">
    <w:abstractNumId w:val="5"/>
  </w:num>
  <w:num w:numId="2" w16cid:durableId="256788572">
    <w:abstractNumId w:val="5"/>
  </w:num>
  <w:num w:numId="3" w16cid:durableId="1822698625">
    <w:abstractNumId w:val="5"/>
  </w:num>
  <w:num w:numId="4" w16cid:durableId="1251504504">
    <w:abstractNumId w:val="5"/>
  </w:num>
  <w:num w:numId="5" w16cid:durableId="158695219">
    <w:abstractNumId w:val="1"/>
  </w:num>
  <w:num w:numId="6" w16cid:durableId="1242176091">
    <w:abstractNumId w:val="3"/>
  </w:num>
  <w:num w:numId="7" w16cid:durableId="1611739188">
    <w:abstractNumId w:val="4"/>
  </w:num>
  <w:num w:numId="8" w16cid:durableId="1958753927">
    <w:abstractNumId w:val="0"/>
  </w:num>
  <w:num w:numId="9" w16cid:durableId="1838225217">
    <w:abstractNumId w:val="2"/>
  </w:num>
  <w:num w:numId="10" w16cid:durableId="433480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mirrorMargins/>
  <w:proofState w:spelling="clean" w:grammar="clean"/>
  <w:attachedTemplate r:id="rId1"/>
  <w:linkStyle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DA"/>
    <w:rsid w:val="00092916"/>
    <w:rsid w:val="001063A3"/>
    <w:rsid w:val="001450B2"/>
    <w:rsid w:val="00152E4C"/>
    <w:rsid w:val="00172A1A"/>
    <w:rsid w:val="001B5C81"/>
    <w:rsid w:val="0029209B"/>
    <w:rsid w:val="002944F3"/>
    <w:rsid w:val="00385CC8"/>
    <w:rsid w:val="003A57EC"/>
    <w:rsid w:val="004236A4"/>
    <w:rsid w:val="00536353"/>
    <w:rsid w:val="00543902"/>
    <w:rsid w:val="0058098C"/>
    <w:rsid w:val="00610F61"/>
    <w:rsid w:val="00643F34"/>
    <w:rsid w:val="00656B84"/>
    <w:rsid w:val="00820876"/>
    <w:rsid w:val="00873A5A"/>
    <w:rsid w:val="008B3384"/>
    <w:rsid w:val="00925E97"/>
    <w:rsid w:val="009311D7"/>
    <w:rsid w:val="009E5BD2"/>
    <w:rsid w:val="00A2525F"/>
    <w:rsid w:val="00AE62CD"/>
    <w:rsid w:val="00BC4495"/>
    <w:rsid w:val="00BD0EEF"/>
    <w:rsid w:val="00D85D3A"/>
    <w:rsid w:val="00DC17DA"/>
    <w:rsid w:val="00DE33E9"/>
    <w:rsid w:val="00EC4DB4"/>
    <w:rsid w:val="00F16D99"/>
    <w:rsid w:val="00FA5A25"/>
    <w:rsid w:val="00FA7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1964D6"/>
  <w15:chartTrackingRefBased/>
  <w15:docId w15:val="{81C86E72-B9BA-734C-B000-CABBD814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A3"/>
    <w:pPr>
      <w:spacing w:line="264" w:lineRule="auto"/>
    </w:pPr>
    <w:rPr>
      <w:rFonts w:ascii="Arial" w:hAnsi="Arial"/>
      <w:sz w:val="26"/>
    </w:rPr>
  </w:style>
  <w:style w:type="paragraph" w:styleId="Heading1">
    <w:name w:val="heading 1"/>
    <w:basedOn w:val="Normal"/>
    <w:next w:val="Normal"/>
    <w:link w:val="Heading1Char"/>
    <w:uiPriority w:val="9"/>
    <w:qFormat/>
    <w:rsid w:val="001063A3"/>
    <w:pPr>
      <w:keepNext/>
      <w:keepLines/>
      <w:spacing w:before="240" w:after="0"/>
      <w:outlineLvl w:val="0"/>
    </w:pPr>
    <w:rPr>
      <w:rFonts w:ascii="Helvetica" w:eastAsiaTheme="majorEastAsia" w:hAnsi="Helvetica" w:cstheme="majorBidi"/>
      <w:color w:val="000000" w:themeColor="text1"/>
      <w:sz w:val="40"/>
      <w:szCs w:val="32"/>
    </w:rPr>
  </w:style>
  <w:style w:type="paragraph" w:styleId="Heading2">
    <w:name w:val="heading 2"/>
    <w:basedOn w:val="Normal"/>
    <w:next w:val="Normal"/>
    <w:link w:val="Heading2Char"/>
    <w:uiPriority w:val="9"/>
    <w:unhideWhenUsed/>
    <w:qFormat/>
    <w:rsid w:val="001063A3"/>
    <w:pPr>
      <w:keepNext/>
      <w:keepLines/>
      <w:spacing w:before="240" w:after="0"/>
      <w:outlineLvl w:val="1"/>
    </w:pPr>
    <w:rPr>
      <w:rFonts w:ascii="Helvetica" w:eastAsiaTheme="majorEastAsia" w:hAnsi="Helvetica" w:cstheme="majorBidi"/>
      <w:b/>
      <w:color w:val="000000" w:themeColor="text1"/>
      <w:sz w:val="28"/>
      <w:szCs w:val="26"/>
    </w:rPr>
  </w:style>
  <w:style w:type="paragraph" w:styleId="Heading3">
    <w:name w:val="heading 3"/>
    <w:basedOn w:val="Normal"/>
    <w:next w:val="Normal"/>
    <w:link w:val="Heading3Char"/>
    <w:uiPriority w:val="9"/>
    <w:unhideWhenUsed/>
    <w:qFormat/>
    <w:rsid w:val="001063A3"/>
    <w:pPr>
      <w:keepNext/>
      <w:keepLines/>
      <w:spacing w:before="40" w:after="0"/>
      <w:outlineLvl w:val="2"/>
    </w:pPr>
    <w:rPr>
      <w:rFonts w:ascii="Helvetica" w:eastAsiaTheme="majorEastAsia" w:hAnsi="Helvetica" w:cs="Times New Roman (Headings CS)"/>
      <w:b/>
      <w:sz w:val="28"/>
    </w:rPr>
  </w:style>
  <w:style w:type="paragraph" w:styleId="Heading4">
    <w:name w:val="heading 4"/>
    <w:basedOn w:val="Normal"/>
    <w:next w:val="Normal"/>
    <w:link w:val="Heading4Char"/>
    <w:uiPriority w:val="9"/>
    <w:unhideWhenUsed/>
    <w:qFormat/>
    <w:rsid w:val="001063A3"/>
    <w:pPr>
      <w:keepNext/>
      <w:keepLines/>
      <w:spacing w:before="40" w:after="0" w:line="240" w:lineRule="auto"/>
      <w:outlineLvl w:val="3"/>
    </w:pPr>
    <w:rPr>
      <w:rFonts w:asciiTheme="minorHAnsi" w:eastAsiaTheme="majorEastAsia" w:hAnsiTheme="minorHAnsi" w:cstheme="majorBidi"/>
      <w:b/>
      <w:iCs/>
      <w:sz w:val="24"/>
    </w:rPr>
  </w:style>
  <w:style w:type="paragraph" w:styleId="Heading5">
    <w:name w:val="heading 5"/>
    <w:basedOn w:val="Normal"/>
    <w:next w:val="Normal"/>
    <w:link w:val="Heading5Char"/>
    <w:uiPriority w:val="9"/>
    <w:semiHidden/>
    <w:unhideWhenUsed/>
    <w:qFormat/>
    <w:rsid w:val="001063A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63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63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63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63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rsid w:val="001063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63A3"/>
  </w:style>
  <w:style w:type="character" w:customStyle="1" w:styleId="Heading1Char">
    <w:name w:val="Heading 1 Char"/>
    <w:basedOn w:val="DefaultParagraphFont"/>
    <w:link w:val="Heading1"/>
    <w:uiPriority w:val="9"/>
    <w:rsid w:val="001063A3"/>
    <w:rPr>
      <w:rFonts w:ascii="Helvetica" w:eastAsiaTheme="majorEastAsia" w:hAnsi="Helvetica" w:cstheme="majorBidi"/>
      <w:color w:val="000000" w:themeColor="text1"/>
      <w:sz w:val="40"/>
      <w:szCs w:val="32"/>
    </w:rPr>
  </w:style>
  <w:style w:type="paragraph" w:styleId="Title">
    <w:name w:val="Title"/>
    <w:basedOn w:val="Normal"/>
    <w:next w:val="Normal"/>
    <w:link w:val="TitleChar"/>
    <w:uiPriority w:val="10"/>
    <w:qFormat/>
    <w:rsid w:val="001063A3"/>
    <w:pPr>
      <w:spacing w:after="0"/>
      <w:contextualSpacing/>
    </w:pPr>
    <w:rPr>
      <w:rFonts w:ascii="Helvetica" w:eastAsiaTheme="majorEastAsia" w:hAnsi="Helvetica" w:cstheme="majorBidi"/>
      <w:spacing w:val="-10"/>
      <w:kern w:val="28"/>
      <w:sz w:val="72"/>
      <w:szCs w:val="56"/>
    </w:rPr>
  </w:style>
  <w:style w:type="character" w:customStyle="1" w:styleId="TitleChar">
    <w:name w:val="Title Char"/>
    <w:basedOn w:val="DefaultParagraphFont"/>
    <w:link w:val="Title"/>
    <w:uiPriority w:val="10"/>
    <w:rsid w:val="001063A3"/>
    <w:rPr>
      <w:rFonts w:ascii="Helvetica" w:eastAsiaTheme="majorEastAsia" w:hAnsi="Helvetica" w:cstheme="majorBidi"/>
      <w:spacing w:val="-10"/>
      <w:kern w:val="28"/>
      <w:sz w:val="72"/>
      <w:szCs w:val="56"/>
    </w:rPr>
  </w:style>
  <w:style w:type="character" w:customStyle="1" w:styleId="Heading2Char">
    <w:name w:val="Heading 2 Char"/>
    <w:basedOn w:val="DefaultParagraphFont"/>
    <w:link w:val="Heading2"/>
    <w:uiPriority w:val="9"/>
    <w:rsid w:val="001063A3"/>
    <w:rPr>
      <w:rFonts w:ascii="Helvetica" w:eastAsiaTheme="majorEastAsia" w:hAnsi="Helvetica" w:cstheme="majorBidi"/>
      <w:b/>
      <w:color w:val="000000" w:themeColor="text1"/>
      <w:sz w:val="28"/>
      <w:szCs w:val="26"/>
    </w:rPr>
  </w:style>
  <w:style w:type="character" w:customStyle="1" w:styleId="Heading4Char">
    <w:name w:val="Heading 4 Char"/>
    <w:basedOn w:val="DefaultParagraphFont"/>
    <w:link w:val="Heading4"/>
    <w:uiPriority w:val="9"/>
    <w:rsid w:val="001063A3"/>
    <w:rPr>
      <w:rFonts w:eastAsiaTheme="majorEastAsia" w:cstheme="majorBidi"/>
      <w:b/>
      <w:iCs/>
    </w:rPr>
  </w:style>
  <w:style w:type="paragraph" w:styleId="Quote">
    <w:name w:val="Quote"/>
    <w:basedOn w:val="Normal"/>
    <w:next w:val="Normal"/>
    <w:link w:val="QuoteChar"/>
    <w:uiPriority w:val="29"/>
    <w:qFormat/>
    <w:rsid w:val="001063A3"/>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1063A3"/>
    <w:rPr>
      <w:rFonts w:ascii="Arial" w:hAnsi="Arial"/>
      <w:i/>
      <w:iCs/>
      <w:color w:val="404040" w:themeColor="text1" w:themeTint="BF"/>
      <w:sz w:val="26"/>
    </w:rPr>
  </w:style>
  <w:style w:type="character" w:customStyle="1" w:styleId="Heading3Char">
    <w:name w:val="Heading 3 Char"/>
    <w:basedOn w:val="DefaultParagraphFont"/>
    <w:link w:val="Heading3"/>
    <w:uiPriority w:val="9"/>
    <w:rsid w:val="001063A3"/>
    <w:rPr>
      <w:rFonts w:ascii="Helvetica" w:eastAsiaTheme="majorEastAsia" w:hAnsi="Helvetica" w:cs="Times New Roman (Headings CS)"/>
      <w:b/>
      <w:sz w:val="28"/>
    </w:rPr>
  </w:style>
  <w:style w:type="paragraph" w:styleId="Header">
    <w:name w:val="header"/>
    <w:basedOn w:val="Normal"/>
    <w:link w:val="HeaderChar"/>
    <w:uiPriority w:val="99"/>
    <w:unhideWhenUsed/>
    <w:rsid w:val="001063A3"/>
    <w:pPr>
      <w:tabs>
        <w:tab w:val="center" w:pos="4513"/>
        <w:tab w:val="right" w:pos="9026"/>
      </w:tabs>
      <w:spacing w:after="0" w:line="240" w:lineRule="auto"/>
    </w:pPr>
    <w:rPr>
      <w:rFonts w:ascii="Helvetica" w:eastAsiaTheme="minorEastAsia" w:hAnsi="Helvetica"/>
      <w:sz w:val="16"/>
    </w:rPr>
  </w:style>
  <w:style w:type="character" w:customStyle="1" w:styleId="HeaderChar">
    <w:name w:val="Header Char"/>
    <w:basedOn w:val="DefaultParagraphFont"/>
    <w:link w:val="Header"/>
    <w:uiPriority w:val="99"/>
    <w:rsid w:val="001063A3"/>
    <w:rPr>
      <w:rFonts w:ascii="Helvetica" w:eastAsiaTheme="minorEastAsia" w:hAnsi="Helvetica"/>
      <w:sz w:val="16"/>
    </w:rPr>
  </w:style>
  <w:style w:type="paragraph" w:customStyle="1" w:styleId="Style1">
    <w:name w:val="Style1"/>
    <w:basedOn w:val="ListParagraph"/>
    <w:qFormat/>
    <w:rsid w:val="001063A3"/>
    <w:pPr>
      <w:spacing w:before="120" w:line="240" w:lineRule="auto"/>
      <w:ind w:left="0"/>
    </w:pPr>
    <w:rPr>
      <w:rFonts w:asciiTheme="minorHAnsi" w:eastAsiaTheme="minorEastAsia" w:hAnsiTheme="minorHAnsi"/>
      <w:sz w:val="24"/>
    </w:rPr>
  </w:style>
  <w:style w:type="paragraph" w:styleId="ListParagraph">
    <w:name w:val="List Paragraph"/>
    <w:basedOn w:val="Normal"/>
    <w:uiPriority w:val="34"/>
    <w:qFormat/>
    <w:rsid w:val="001063A3"/>
    <w:pPr>
      <w:ind w:left="720"/>
      <w:contextualSpacing/>
    </w:pPr>
  </w:style>
  <w:style w:type="paragraph" w:customStyle="1" w:styleId="BulletsSmall">
    <w:name w:val="Bullets Small"/>
    <w:basedOn w:val="ListParagraph"/>
    <w:qFormat/>
    <w:rsid w:val="001063A3"/>
    <w:pPr>
      <w:keepLines/>
      <w:numPr>
        <w:numId w:val="4"/>
      </w:numPr>
      <w:spacing w:before="120" w:line="240" w:lineRule="auto"/>
      <w:contextualSpacing w:val="0"/>
    </w:pPr>
    <w:rPr>
      <w:rFonts w:asciiTheme="minorHAnsi" w:eastAsiaTheme="minorEastAsia" w:hAnsiTheme="minorHAnsi" w:cs="Times New Roman (Body CS)"/>
      <w:sz w:val="24"/>
    </w:rPr>
  </w:style>
  <w:style w:type="paragraph" w:customStyle="1" w:styleId="Bullets2">
    <w:name w:val="Bullets 2"/>
    <w:basedOn w:val="BulletsSmall"/>
    <w:qFormat/>
    <w:rsid w:val="001063A3"/>
    <w:pPr>
      <w:ind w:left="284" w:right="5594" w:hanging="227"/>
    </w:pPr>
  </w:style>
  <w:style w:type="character" w:customStyle="1" w:styleId="Heading5Char">
    <w:name w:val="Heading 5 Char"/>
    <w:basedOn w:val="DefaultParagraphFont"/>
    <w:link w:val="Heading5"/>
    <w:uiPriority w:val="9"/>
    <w:semiHidden/>
    <w:rsid w:val="001063A3"/>
    <w:rPr>
      <w:rFonts w:eastAsiaTheme="majorEastAsia" w:cstheme="majorBidi"/>
      <w:color w:val="0F4761" w:themeColor="accent1" w:themeShade="BF"/>
      <w:sz w:val="26"/>
    </w:rPr>
  </w:style>
  <w:style w:type="character" w:customStyle="1" w:styleId="Heading6Char">
    <w:name w:val="Heading 6 Char"/>
    <w:basedOn w:val="DefaultParagraphFont"/>
    <w:link w:val="Heading6"/>
    <w:uiPriority w:val="9"/>
    <w:semiHidden/>
    <w:rsid w:val="001063A3"/>
    <w:rPr>
      <w:rFonts w:eastAsiaTheme="majorEastAsia" w:cstheme="majorBidi"/>
      <w:i/>
      <w:iCs/>
      <w:color w:val="595959" w:themeColor="text1" w:themeTint="A6"/>
      <w:sz w:val="26"/>
    </w:rPr>
  </w:style>
  <w:style w:type="character" w:customStyle="1" w:styleId="Heading7Char">
    <w:name w:val="Heading 7 Char"/>
    <w:basedOn w:val="DefaultParagraphFont"/>
    <w:link w:val="Heading7"/>
    <w:uiPriority w:val="9"/>
    <w:semiHidden/>
    <w:rsid w:val="001063A3"/>
    <w:rPr>
      <w:rFonts w:eastAsiaTheme="majorEastAsia" w:cstheme="majorBidi"/>
      <w:color w:val="595959" w:themeColor="text1" w:themeTint="A6"/>
      <w:sz w:val="26"/>
    </w:rPr>
  </w:style>
  <w:style w:type="character" w:customStyle="1" w:styleId="Heading8Char">
    <w:name w:val="Heading 8 Char"/>
    <w:basedOn w:val="DefaultParagraphFont"/>
    <w:link w:val="Heading8"/>
    <w:uiPriority w:val="9"/>
    <w:semiHidden/>
    <w:rsid w:val="001063A3"/>
    <w:rPr>
      <w:rFonts w:eastAsiaTheme="majorEastAsia" w:cstheme="majorBidi"/>
      <w:i/>
      <w:iCs/>
      <w:color w:val="272727" w:themeColor="text1" w:themeTint="D8"/>
      <w:sz w:val="26"/>
    </w:rPr>
  </w:style>
  <w:style w:type="character" w:customStyle="1" w:styleId="Heading9Char">
    <w:name w:val="Heading 9 Char"/>
    <w:basedOn w:val="DefaultParagraphFont"/>
    <w:link w:val="Heading9"/>
    <w:uiPriority w:val="9"/>
    <w:semiHidden/>
    <w:rsid w:val="001063A3"/>
    <w:rPr>
      <w:rFonts w:eastAsiaTheme="majorEastAsia" w:cstheme="majorBidi"/>
      <w:color w:val="272727" w:themeColor="text1" w:themeTint="D8"/>
      <w:sz w:val="26"/>
    </w:rPr>
  </w:style>
  <w:style w:type="paragraph" w:styleId="Subtitle">
    <w:name w:val="Subtitle"/>
    <w:basedOn w:val="Normal"/>
    <w:next w:val="Normal"/>
    <w:link w:val="SubtitleChar"/>
    <w:uiPriority w:val="11"/>
    <w:qFormat/>
    <w:rsid w:val="001063A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3A3"/>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1063A3"/>
    <w:rPr>
      <w:i/>
      <w:iCs/>
      <w:color w:val="0F4761" w:themeColor="accent1" w:themeShade="BF"/>
    </w:rPr>
  </w:style>
  <w:style w:type="paragraph" w:styleId="IntenseQuote">
    <w:name w:val="Intense Quote"/>
    <w:basedOn w:val="Normal"/>
    <w:next w:val="Normal"/>
    <w:link w:val="IntenseQuoteChar"/>
    <w:uiPriority w:val="30"/>
    <w:qFormat/>
    <w:rsid w:val="00106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3A3"/>
    <w:rPr>
      <w:rFonts w:ascii="Arial" w:hAnsi="Arial"/>
      <w:i/>
      <w:iCs/>
      <w:color w:val="0F4761" w:themeColor="accent1" w:themeShade="BF"/>
      <w:sz w:val="26"/>
    </w:rPr>
  </w:style>
  <w:style w:type="character" w:styleId="IntenseReference">
    <w:name w:val="Intense Reference"/>
    <w:basedOn w:val="DefaultParagraphFont"/>
    <w:uiPriority w:val="32"/>
    <w:qFormat/>
    <w:rsid w:val="001063A3"/>
    <w:rPr>
      <w:b/>
      <w:bCs/>
      <w:smallCaps/>
      <w:color w:val="0F4761" w:themeColor="accent1" w:themeShade="BF"/>
      <w:spacing w:val="5"/>
    </w:rPr>
  </w:style>
  <w:style w:type="paragraph" w:customStyle="1" w:styleId="IconlabelMainset">
    <w:name w:val="Icon label (Main set)"/>
    <w:basedOn w:val="Normal"/>
    <w:uiPriority w:val="99"/>
    <w:rsid w:val="001063A3"/>
    <w:pPr>
      <w:suppressAutoHyphens/>
      <w:autoSpaceDE w:val="0"/>
      <w:autoSpaceDN w:val="0"/>
      <w:adjustRightInd w:val="0"/>
      <w:spacing w:before="113" w:after="0" w:line="288" w:lineRule="auto"/>
      <w:jc w:val="center"/>
      <w:textAlignment w:val="center"/>
    </w:pPr>
    <w:rPr>
      <w:rFonts w:ascii="Noah Grotesque" w:hAnsi="Noah Grotesque" w:cs="Noah Grotesque"/>
      <w:b/>
      <w:bCs/>
      <w:color w:val="9C3E21"/>
      <w:spacing w:val="5"/>
      <w:kern w:val="0"/>
      <w:sz w:val="18"/>
      <w:szCs w:val="18"/>
      <w:lang w:val="en-US"/>
    </w:rPr>
  </w:style>
  <w:style w:type="paragraph" w:customStyle="1" w:styleId="H1Mainset">
    <w:name w:val="H1 (Main set)"/>
    <w:basedOn w:val="Normal"/>
    <w:uiPriority w:val="99"/>
    <w:rsid w:val="001063A3"/>
    <w:pPr>
      <w:suppressAutoHyphens/>
      <w:autoSpaceDE w:val="0"/>
      <w:autoSpaceDN w:val="0"/>
      <w:adjustRightInd w:val="0"/>
      <w:spacing w:after="397" w:line="288" w:lineRule="auto"/>
      <w:textAlignment w:val="center"/>
    </w:pPr>
    <w:rPr>
      <w:rFonts w:ascii="Noah Grotesque Light" w:hAnsi="Noah Grotesque Light" w:cs="Noah Grotesque Light"/>
      <w:color w:val="2D3F51"/>
      <w:kern w:val="0"/>
      <w:sz w:val="68"/>
      <w:szCs w:val="68"/>
      <w:lang w:val="en-US"/>
    </w:rPr>
  </w:style>
  <w:style w:type="paragraph" w:customStyle="1" w:styleId="Copy-smllerbMainset">
    <w:name w:val="Copy - smller b (Main set)"/>
    <w:basedOn w:val="Normal"/>
    <w:uiPriority w:val="99"/>
    <w:rsid w:val="001063A3"/>
    <w:pPr>
      <w:suppressAutoHyphens/>
      <w:autoSpaceDE w:val="0"/>
      <w:autoSpaceDN w:val="0"/>
      <w:adjustRightInd w:val="0"/>
      <w:spacing w:after="198" w:line="260" w:lineRule="atLeast"/>
      <w:textAlignment w:val="center"/>
    </w:pPr>
    <w:rPr>
      <w:rFonts w:ascii="Noah Grotesque" w:hAnsi="Noah Grotesque" w:cs="Noah Grotesque"/>
      <w:b/>
      <w:bCs/>
      <w:color w:val="FFFFFF"/>
      <w:spacing w:val="7"/>
      <w:kern w:val="0"/>
      <w:sz w:val="28"/>
      <w:szCs w:val="28"/>
      <w:lang w:val="en-US"/>
    </w:rPr>
  </w:style>
  <w:style w:type="paragraph" w:customStyle="1" w:styleId="H2-miniMainset">
    <w:name w:val="H2-mini (Main set)"/>
    <w:basedOn w:val="Normal"/>
    <w:uiPriority w:val="99"/>
    <w:rsid w:val="001063A3"/>
    <w:pPr>
      <w:suppressAutoHyphens/>
      <w:autoSpaceDE w:val="0"/>
      <w:autoSpaceDN w:val="0"/>
      <w:adjustRightInd w:val="0"/>
      <w:spacing w:before="227" w:after="85" w:line="340" w:lineRule="atLeast"/>
      <w:textAlignment w:val="center"/>
    </w:pPr>
    <w:rPr>
      <w:rFonts w:ascii="Noah Grotesque" w:hAnsi="Noah Grotesque" w:cs="Noah Grotesque"/>
      <w:b/>
      <w:bCs/>
      <w:caps/>
      <w:color w:val="000000"/>
      <w:spacing w:val="17"/>
      <w:kern w:val="0"/>
      <w:sz w:val="22"/>
      <w:szCs w:val="22"/>
      <w:lang w:val="en-US"/>
    </w:rPr>
  </w:style>
  <w:style w:type="paragraph" w:customStyle="1" w:styleId="tabledesc-LMainset">
    <w:name w:val="table desc - L (Main set)"/>
    <w:basedOn w:val="Normal"/>
    <w:uiPriority w:val="99"/>
    <w:rsid w:val="001063A3"/>
    <w:pPr>
      <w:pBdr>
        <w:top w:val="single" w:sz="2" w:space="14" w:color="auto"/>
      </w:pBdr>
      <w:tabs>
        <w:tab w:val="left" w:pos="3000"/>
      </w:tabs>
      <w:suppressAutoHyphens/>
      <w:autoSpaceDE w:val="0"/>
      <w:autoSpaceDN w:val="0"/>
      <w:adjustRightInd w:val="0"/>
      <w:spacing w:before="125" w:after="0" w:line="288" w:lineRule="auto"/>
      <w:ind w:left="57"/>
      <w:textAlignment w:val="center"/>
    </w:pPr>
    <w:rPr>
      <w:rFonts w:ascii="Noah Grotesque" w:hAnsi="Noah Grotesque" w:cs="Noah Grotesque"/>
      <w:color w:val="000000"/>
      <w:spacing w:val="7"/>
      <w:kern w:val="0"/>
      <w:szCs w:val="26"/>
      <w:lang w:val="en-US"/>
    </w:rPr>
  </w:style>
  <w:style w:type="character" w:customStyle="1" w:styleId="bold">
    <w:name w:val="bold"/>
    <w:uiPriority w:val="99"/>
    <w:rsid w:val="001063A3"/>
    <w:rPr>
      <w:b/>
      <w:bCs/>
    </w:rPr>
  </w:style>
  <w:style w:type="paragraph" w:customStyle="1" w:styleId="Copy-smllerblightMainset">
    <w:name w:val="Copy - smller b light (Main set)"/>
    <w:basedOn w:val="Normal"/>
    <w:uiPriority w:val="99"/>
    <w:rsid w:val="001063A3"/>
    <w:pPr>
      <w:suppressAutoHyphens/>
      <w:autoSpaceDE w:val="0"/>
      <w:autoSpaceDN w:val="0"/>
      <w:adjustRightInd w:val="0"/>
      <w:spacing w:after="198" w:line="260" w:lineRule="atLeast"/>
      <w:textAlignment w:val="center"/>
    </w:pPr>
    <w:rPr>
      <w:rFonts w:ascii="Noah Grotesque" w:hAnsi="Noah Grotesque" w:cs="Noah Grotesque"/>
      <w:color w:val="000000"/>
      <w:spacing w:val="6"/>
      <w:kern w:val="0"/>
      <w:sz w:val="22"/>
      <w:szCs w:val="22"/>
      <w:lang w:val="en-US"/>
    </w:rPr>
  </w:style>
  <w:style w:type="paragraph" w:customStyle="1" w:styleId="SmallH2Mainset">
    <w:name w:val="Small H2 (Main set)"/>
    <w:basedOn w:val="Normal"/>
    <w:uiPriority w:val="99"/>
    <w:rsid w:val="001063A3"/>
    <w:pPr>
      <w:suppressAutoHyphens/>
      <w:autoSpaceDE w:val="0"/>
      <w:autoSpaceDN w:val="0"/>
      <w:adjustRightInd w:val="0"/>
      <w:spacing w:before="57" w:after="57" w:line="288" w:lineRule="auto"/>
      <w:textAlignment w:val="center"/>
    </w:pPr>
    <w:rPr>
      <w:rFonts w:ascii="Noah Grotesque ExtraBold" w:hAnsi="Noah Grotesque ExtraBold" w:cs="Noah Grotesque ExtraBold"/>
      <w:b/>
      <w:bCs/>
      <w:caps/>
      <w:color w:val="000000"/>
      <w:spacing w:val="10"/>
      <w:kern w:val="0"/>
      <w:sz w:val="20"/>
      <w:szCs w:val="20"/>
      <w:lang w:val="en-US"/>
    </w:rPr>
  </w:style>
  <w:style w:type="paragraph" w:customStyle="1" w:styleId="SmallcopyforcircleimagesMainset">
    <w:name w:val="Small copy for circle images (Main set)"/>
    <w:basedOn w:val="Normal"/>
    <w:uiPriority w:val="99"/>
    <w:rsid w:val="001063A3"/>
    <w:pPr>
      <w:suppressAutoHyphens/>
      <w:autoSpaceDE w:val="0"/>
      <w:autoSpaceDN w:val="0"/>
      <w:adjustRightInd w:val="0"/>
      <w:spacing w:after="57" w:line="288" w:lineRule="auto"/>
      <w:textAlignment w:val="center"/>
    </w:pPr>
    <w:rPr>
      <w:rFonts w:ascii="Noah Grotesque Medium" w:hAnsi="Noah Grotesque Medium" w:cs="Noah Grotesque Medium"/>
      <w:color w:val="000000"/>
      <w:spacing w:val="6"/>
      <w:kern w:val="0"/>
      <w:sz w:val="20"/>
      <w:szCs w:val="20"/>
      <w:lang w:val="en-US"/>
    </w:rPr>
  </w:style>
  <w:style w:type="character" w:styleId="Hyperlink">
    <w:name w:val="Hyperlink"/>
    <w:basedOn w:val="DefaultParagraphFont"/>
    <w:uiPriority w:val="99"/>
    <w:unhideWhenUsed/>
    <w:rsid w:val="001063A3"/>
    <w:rPr>
      <w:color w:val="467886" w:themeColor="hyperlink"/>
      <w:u w:val="single"/>
    </w:rPr>
  </w:style>
  <w:style w:type="character" w:styleId="UnresolvedMention">
    <w:name w:val="Unresolved Mention"/>
    <w:basedOn w:val="DefaultParagraphFont"/>
    <w:uiPriority w:val="99"/>
    <w:semiHidden/>
    <w:unhideWhenUsed/>
    <w:rsid w:val="001063A3"/>
    <w:rPr>
      <w:color w:val="605E5C"/>
      <w:shd w:val="clear" w:color="auto" w:fill="E1DFDD"/>
    </w:rPr>
  </w:style>
  <w:style w:type="character" w:styleId="FollowedHyperlink">
    <w:name w:val="FollowedHyperlink"/>
    <w:basedOn w:val="DefaultParagraphFont"/>
    <w:uiPriority w:val="99"/>
    <w:semiHidden/>
    <w:unhideWhenUsed/>
    <w:rsid w:val="001063A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CentralCoast.nsw.gov.au" TargetMode="External"/><Relationship Id="rId3" Type="http://schemas.openxmlformats.org/officeDocument/2006/relationships/settings" Target="settings.xml"/><Relationship Id="rId7" Type="http://schemas.openxmlformats.org/officeDocument/2006/relationships/hyperlink" Target="http://www.theaccessagency.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vecentralcoast.com/" TargetMode="External"/><Relationship Id="rId5" Type="http://schemas.openxmlformats.org/officeDocument/2006/relationships/hyperlink" Target="http://www.LoveCentralCoast.com/Neighbourhoods/Toowoon-Ba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ansmith/Documents/Client-Work/Central-Coast/Artwork/Template-design/Final-Docs/Word-Files/LoveCC-MS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LoveCC-MSWord-template.dotx</Template>
  <TotalTime>11</TotalTime>
  <Pages>5</Pages>
  <Words>778</Words>
  <Characters>4234</Characters>
  <Application>Microsoft Office Word</Application>
  <DocSecurity>0</DocSecurity>
  <Lines>124</Lines>
  <Paragraphs>96</Paragraphs>
  <ScaleCrop>false</ScaleCrop>
  <HeadingPairs>
    <vt:vector size="2" baseType="variant">
      <vt:variant>
        <vt:lpstr>Title</vt:lpstr>
      </vt:variant>
      <vt:variant>
        <vt:i4>1</vt:i4>
      </vt:variant>
    </vt:vector>
  </HeadingPairs>
  <TitlesOfParts>
    <vt:vector size="1" baseType="lpstr">
      <vt:lpstr/>
    </vt:vector>
  </TitlesOfParts>
  <Manager/>
  <Company>The Access Agency</Company>
  <LinksUpToDate>false</LinksUpToDate>
  <CharactersWithSpaces>4916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Toowoon Bay Beach</dc:title>
  <dc:subject>Information for visitors with access needs </dc:subject>
  <dc:creator>Ryan Smith</dc:creator>
  <cp:keywords/>
  <dc:description/>
  <cp:lastModifiedBy>Ryan Smith</cp:lastModifiedBy>
  <cp:revision>6</cp:revision>
  <dcterms:created xsi:type="dcterms:W3CDTF">2025-01-15T07:08:00Z</dcterms:created>
  <dcterms:modified xsi:type="dcterms:W3CDTF">2025-01-15T07:42:00Z</dcterms:modified>
  <cp:category/>
</cp:coreProperties>
</file>